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>FICHA  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 (variável)</w:t>
      </w:r>
    </w:p>
    <w:p w:rsidR="006F0B8A" w:rsidRDefault="006F0B8A" w:rsidP="006F0B8A">
      <w:pPr>
        <w:jc w:val="center"/>
      </w:pPr>
    </w:p>
    <w:p w:rsidR="006F0B8A" w:rsidRDefault="006F0B8A" w:rsidP="006F0B8A">
      <w:pPr>
        <w:jc w:val="center"/>
        <w:rPr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6F0B8A" w:rsidRPr="001B751F" w:rsidTr="007D1B84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BA5FC4" w:rsidRDefault="006F0B8A" w:rsidP="007D1B8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Disciplina: </w:t>
            </w:r>
            <w:r w:rsidR="007D1B84" w:rsidRPr="00BA5FC4">
              <w:rPr>
                <w:rFonts w:ascii="Arial" w:hAnsi="Arial" w:cs="Arial"/>
                <w:bCs/>
                <w:lang w:eastAsia="en-US"/>
              </w:rPr>
              <w:t>CONVERSÃO DE ENERGIA I</w:t>
            </w:r>
            <w:r w:rsidR="00915513" w:rsidRPr="00BA5FC4">
              <w:rPr>
                <w:rFonts w:ascii="Arial" w:hAnsi="Arial" w:cs="Arial"/>
                <w:bCs/>
                <w:lang w:eastAsia="en-US"/>
              </w:rPr>
              <w:t>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B8A" w:rsidRPr="001B751F" w:rsidRDefault="006F0B8A" w:rsidP="00BA5F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Código: </w:t>
            </w:r>
            <w:r w:rsidR="007D1B84">
              <w:rPr>
                <w:rFonts w:ascii="Arial" w:hAnsi="Arial" w:cs="Arial"/>
                <w:sz w:val="18"/>
                <w:szCs w:val="18"/>
              </w:rPr>
              <w:t>TE14</w:t>
            </w:r>
            <w:r w:rsidR="009155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7D1B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Natureza:  ( </w:t>
            </w:r>
            <w:r w:rsidR="007D1B84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7D1B84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Semestral (</w:t>
            </w:r>
            <w:r w:rsidR="007D1B84"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 Anual (    )  Modular (    )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Pré-requisito: </w:t>
            </w:r>
            <w:r w:rsidR="007D1B84">
              <w:rPr>
                <w:rFonts w:ascii="Arial" w:eastAsia="Calibri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Co-requisito: </w:t>
            </w:r>
            <w:r w:rsidR="007D1B84">
              <w:rPr>
                <w:rFonts w:ascii="Arial" w:eastAsia="Calibri" w:hAnsi="Arial" w:cs="Arial"/>
              </w:rPr>
              <w:t>Não tem</w:t>
            </w:r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7D1B84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Modalidade:   ( </w:t>
            </w:r>
            <w:r w:rsidR="007D1B84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Presencial     (    ) EaD        (    ) 20% EaD</w:t>
            </w:r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F0B8A" w:rsidRPr="003E1E01" w:rsidRDefault="005358B1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Cs w:val="24"/>
              </w:rPr>
            </w:pPr>
            <w:r w:rsidRPr="003E1E01">
              <w:rPr>
                <w:rFonts w:ascii="Arial" w:hAnsi="Arial" w:cs="Arial"/>
                <w:szCs w:val="24"/>
              </w:rPr>
              <w:t>C.</w:t>
            </w:r>
            <w:r w:rsidR="006F0B8A" w:rsidRPr="003E1E01">
              <w:rPr>
                <w:rFonts w:ascii="Arial" w:hAnsi="Arial" w:cs="Arial"/>
                <w:szCs w:val="24"/>
              </w:rPr>
              <w:t xml:space="preserve">H. Semestral Total: </w:t>
            </w:r>
            <w:r w:rsidR="007D1B84" w:rsidRPr="003E1E01">
              <w:rPr>
                <w:rFonts w:ascii="Arial" w:hAnsi="Arial" w:cs="Arial"/>
                <w:szCs w:val="24"/>
              </w:rPr>
              <w:t>60</w:t>
            </w:r>
            <w:r w:rsidR="006F0B8A" w:rsidRPr="003E1E01">
              <w:rPr>
                <w:rFonts w:ascii="Arial" w:hAnsi="Arial" w:cs="Arial"/>
                <w:szCs w:val="24"/>
              </w:rPr>
              <w:t xml:space="preserve">                  </w:t>
            </w:r>
          </w:p>
          <w:p w:rsidR="006F0B8A" w:rsidRPr="003E1E01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  <w:r w:rsidRPr="003E1E01">
              <w:rPr>
                <w:rFonts w:ascii="Arial" w:hAnsi="Arial" w:cs="Arial"/>
                <w:sz w:val="24"/>
                <w:szCs w:val="24"/>
              </w:rPr>
              <w:t>C.H. Anual Total:</w:t>
            </w:r>
          </w:p>
          <w:p w:rsidR="006F0B8A" w:rsidRPr="003E1E01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Cs w:val="24"/>
              </w:rPr>
            </w:pPr>
            <w:r w:rsidRPr="003E1E01">
              <w:rPr>
                <w:rFonts w:ascii="Arial" w:hAnsi="Arial" w:cs="Arial"/>
                <w:szCs w:val="24"/>
              </w:rPr>
              <w:t>C.H. Modular Total:</w:t>
            </w:r>
          </w:p>
          <w:p w:rsidR="006F0B8A" w:rsidRPr="003E1E01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B8A" w:rsidRPr="00BA5FC4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  <w:r w:rsidRPr="00BA5FC4">
              <w:rPr>
                <w:rFonts w:ascii="Arial" w:hAnsi="Arial" w:cs="Arial"/>
                <w:sz w:val="24"/>
                <w:szCs w:val="24"/>
              </w:rPr>
              <w:t xml:space="preserve">PD: </w:t>
            </w:r>
            <w:r w:rsidR="007D1B84" w:rsidRPr="00BA5FC4">
              <w:rPr>
                <w:rFonts w:ascii="Arial" w:hAnsi="Arial" w:cs="Arial"/>
                <w:sz w:val="24"/>
                <w:szCs w:val="24"/>
              </w:rPr>
              <w:t>6</w:t>
            </w:r>
            <w:r w:rsidRPr="00BA5FC4">
              <w:rPr>
                <w:rFonts w:ascii="Arial" w:hAnsi="Arial" w:cs="Arial"/>
                <w:sz w:val="24"/>
                <w:szCs w:val="24"/>
              </w:rPr>
              <w:t xml:space="preserve">0   LB: 00   CP: 00    ES: 00    OR: 00  </w:t>
            </w:r>
          </w:p>
          <w:p w:rsidR="006F0B8A" w:rsidRPr="00BA5FC4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  <w:r w:rsidRPr="00BA5FC4">
              <w:rPr>
                <w:rFonts w:ascii="Arial" w:hAnsi="Arial" w:cs="Arial"/>
                <w:sz w:val="24"/>
                <w:szCs w:val="24"/>
              </w:rPr>
              <w:t>C.H. Semanal:</w:t>
            </w:r>
            <w:r w:rsidR="007D1B84" w:rsidRPr="00BA5FC4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6F0B8A" w:rsidRPr="00BA5FC4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1B751F" w:rsidTr="006F0B8A">
        <w:trPr>
          <w:trHeight w:val="1153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B8A" w:rsidRPr="001B751F" w:rsidRDefault="006F0B8A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b/>
                <w:sz w:val="18"/>
                <w:szCs w:val="18"/>
              </w:rPr>
              <w:t>EMENTA (Unidades Didáticas)</w:t>
            </w:r>
          </w:p>
          <w:p w:rsidR="003E1E01" w:rsidRDefault="003E1E01" w:rsidP="00915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005D" w:rsidRPr="0077005D" w:rsidRDefault="0077005D" w:rsidP="00915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05D">
              <w:rPr>
                <w:rFonts w:ascii="Arial" w:hAnsi="Arial" w:cs="Arial"/>
                <w:sz w:val="24"/>
                <w:szCs w:val="24"/>
              </w:rPr>
              <w:t xml:space="preserve">Estudo dos dispositivos </w:t>
            </w:r>
            <w:r w:rsidR="0006245E">
              <w:rPr>
                <w:rFonts w:ascii="Arial" w:hAnsi="Arial" w:cs="Arial"/>
                <w:sz w:val="24"/>
                <w:szCs w:val="24"/>
              </w:rPr>
              <w:t>de conversão de energia</w:t>
            </w:r>
            <w:r w:rsidRPr="0077005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15513">
              <w:rPr>
                <w:rFonts w:ascii="Arial" w:hAnsi="Arial" w:cs="Arial"/>
                <w:sz w:val="24"/>
                <w:szCs w:val="24"/>
              </w:rPr>
              <w:t>máquinas de indução trifásica</w:t>
            </w:r>
            <w:r w:rsidR="0006245E">
              <w:rPr>
                <w:rFonts w:ascii="Arial" w:hAnsi="Arial" w:cs="Arial"/>
                <w:sz w:val="24"/>
                <w:szCs w:val="24"/>
              </w:rPr>
              <w:t>,</w:t>
            </w:r>
            <w:r w:rsidR="00915513">
              <w:rPr>
                <w:rFonts w:ascii="Arial" w:hAnsi="Arial" w:cs="Arial"/>
                <w:sz w:val="24"/>
                <w:szCs w:val="24"/>
              </w:rPr>
              <w:t xml:space="preserve"> máquinas de indução monofásicas, </w:t>
            </w:r>
            <w:r w:rsidR="0006245E">
              <w:rPr>
                <w:rFonts w:ascii="Arial" w:hAnsi="Arial" w:cs="Arial"/>
                <w:sz w:val="24"/>
                <w:szCs w:val="24"/>
              </w:rPr>
              <w:t xml:space="preserve">máquinas </w:t>
            </w:r>
            <w:r w:rsidR="00915513">
              <w:rPr>
                <w:rFonts w:ascii="Arial" w:hAnsi="Arial" w:cs="Arial"/>
                <w:sz w:val="24"/>
                <w:szCs w:val="24"/>
              </w:rPr>
              <w:t>síncronas e máquinas especiais</w:t>
            </w:r>
            <w:r w:rsidRPr="007700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0B8A" w:rsidRPr="00FA13D9" w:rsidRDefault="006F0B8A" w:rsidP="00FA13D9">
            <w:pPr>
              <w:pStyle w:val="Corpodetexto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B8A" w:rsidRPr="001B751F" w:rsidTr="006F0B8A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8A" w:rsidRPr="001B751F" w:rsidRDefault="006F0B8A" w:rsidP="006F0B8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:rsidR="00306CD2" w:rsidRPr="00BA5FC4" w:rsidRDefault="00B73BF4" w:rsidP="003E1E01">
            <w:pPr>
              <w:pStyle w:val="NormalWeb"/>
              <w:numPr>
                <w:ilvl w:val="0"/>
                <w:numId w:val="18"/>
              </w:numPr>
              <w:spacing w:before="0"/>
              <w:rPr>
                <w:rFonts w:ascii="Arial" w:hAnsi="Arial" w:cs="Arial"/>
              </w:rPr>
            </w:pPr>
            <w:r w:rsidRPr="003E1E01">
              <w:rPr>
                <w:rFonts w:ascii="Arial" w:hAnsi="Arial" w:cs="Arial"/>
              </w:rPr>
              <w:t>Conceitos básicos em circuitos magnéticos;</w:t>
            </w:r>
          </w:p>
          <w:p w:rsidR="00306CD2" w:rsidRPr="003E1E01" w:rsidRDefault="00B73BF4" w:rsidP="003E1E01">
            <w:pPr>
              <w:pStyle w:val="NormalWeb"/>
              <w:numPr>
                <w:ilvl w:val="0"/>
                <w:numId w:val="18"/>
              </w:numPr>
              <w:spacing w:before="0"/>
              <w:rPr>
                <w:rFonts w:ascii="Arial" w:hAnsi="Arial" w:cs="Arial"/>
                <w:lang w:val="en-US"/>
              </w:rPr>
            </w:pPr>
            <w:r w:rsidRPr="003E1E01">
              <w:rPr>
                <w:rFonts w:ascii="Arial" w:hAnsi="Arial" w:cs="Arial"/>
              </w:rPr>
              <w:t>Transformadores e Autotransformadores;</w:t>
            </w:r>
          </w:p>
          <w:p w:rsidR="00306CD2" w:rsidRPr="003E1E01" w:rsidRDefault="00B73BF4" w:rsidP="003E1E01">
            <w:pPr>
              <w:pStyle w:val="NormalWeb"/>
              <w:numPr>
                <w:ilvl w:val="0"/>
                <w:numId w:val="18"/>
              </w:numPr>
              <w:spacing w:before="0"/>
              <w:rPr>
                <w:rFonts w:ascii="Arial" w:hAnsi="Arial" w:cs="Arial"/>
                <w:lang w:val="en-US"/>
              </w:rPr>
            </w:pPr>
            <w:r w:rsidRPr="003E1E01">
              <w:rPr>
                <w:rFonts w:ascii="Arial" w:hAnsi="Arial" w:cs="Arial"/>
              </w:rPr>
              <w:t>Motores de Indução Trifásicos</w:t>
            </w:r>
          </w:p>
          <w:p w:rsidR="00306CD2" w:rsidRPr="00BA5FC4" w:rsidRDefault="00B73BF4" w:rsidP="003E1E01">
            <w:pPr>
              <w:pStyle w:val="NormalWeb"/>
              <w:numPr>
                <w:ilvl w:val="1"/>
                <w:numId w:val="18"/>
              </w:numPr>
              <w:spacing w:before="0"/>
              <w:rPr>
                <w:rFonts w:ascii="Arial" w:hAnsi="Arial" w:cs="Arial"/>
              </w:rPr>
            </w:pPr>
            <w:r w:rsidRPr="003E1E01">
              <w:rPr>
                <w:rFonts w:ascii="Arial" w:hAnsi="Arial" w:cs="Arial"/>
              </w:rPr>
              <w:t>O campo magnético girante, escorregamento;</w:t>
            </w:r>
          </w:p>
          <w:p w:rsidR="00306CD2" w:rsidRPr="003E1E01" w:rsidRDefault="00B73BF4" w:rsidP="003E1E01">
            <w:pPr>
              <w:pStyle w:val="NormalWeb"/>
              <w:numPr>
                <w:ilvl w:val="1"/>
                <w:numId w:val="18"/>
              </w:numPr>
              <w:spacing w:before="0"/>
              <w:rPr>
                <w:rFonts w:ascii="Arial" w:hAnsi="Arial" w:cs="Arial"/>
                <w:lang w:val="en-US"/>
              </w:rPr>
            </w:pPr>
            <w:r w:rsidRPr="003E1E01">
              <w:rPr>
                <w:rFonts w:ascii="Arial" w:hAnsi="Arial" w:cs="Arial"/>
              </w:rPr>
              <w:t xml:space="preserve">O circuito equivalente, </w:t>
            </w:r>
          </w:p>
          <w:p w:rsidR="00306CD2" w:rsidRPr="00BA5FC4" w:rsidRDefault="00B73BF4" w:rsidP="003E1E01">
            <w:pPr>
              <w:pStyle w:val="NormalWeb"/>
              <w:numPr>
                <w:ilvl w:val="1"/>
                <w:numId w:val="18"/>
              </w:numPr>
              <w:spacing w:before="0"/>
              <w:rPr>
                <w:rFonts w:ascii="Arial" w:hAnsi="Arial" w:cs="Arial"/>
              </w:rPr>
            </w:pPr>
            <w:r w:rsidRPr="003E1E01">
              <w:rPr>
                <w:rFonts w:ascii="Arial" w:hAnsi="Arial" w:cs="Arial"/>
              </w:rPr>
              <w:t>Características operacionais de um motor de indução, partida do motor de indução.</w:t>
            </w:r>
          </w:p>
          <w:p w:rsidR="00306CD2" w:rsidRPr="003E1E01" w:rsidRDefault="00B73BF4" w:rsidP="003E1E01">
            <w:pPr>
              <w:pStyle w:val="NormalWeb"/>
              <w:numPr>
                <w:ilvl w:val="0"/>
                <w:numId w:val="18"/>
              </w:numPr>
              <w:spacing w:before="0"/>
              <w:rPr>
                <w:rFonts w:ascii="Arial" w:hAnsi="Arial" w:cs="Arial"/>
                <w:lang w:val="en-US"/>
              </w:rPr>
            </w:pPr>
            <w:r w:rsidRPr="003E1E01">
              <w:rPr>
                <w:rFonts w:ascii="Arial" w:hAnsi="Arial" w:cs="Arial"/>
              </w:rPr>
              <w:t>Máquinas Síncronas</w:t>
            </w:r>
          </w:p>
          <w:p w:rsidR="00306CD2" w:rsidRPr="00BA5FC4" w:rsidRDefault="00B73BF4" w:rsidP="003E1E01">
            <w:pPr>
              <w:pStyle w:val="NormalWeb"/>
              <w:numPr>
                <w:ilvl w:val="1"/>
                <w:numId w:val="18"/>
              </w:numPr>
              <w:spacing w:before="0"/>
              <w:rPr>
                <w:rFonts w:ascii="Arial" w:hAnsi="Arial" w:cs="Arial"/>
              </w:rPr>
            </w:pPr>
            <w:r w:rsidRPr="003E1E01">
              <w:rPr>
                <w:rFonts w:ascii="Arial" w:hAnsi="Arial" w:cs="Arial"/>
              </w:rPr>
              <w:t>Modo de operação da máquina síncrona;</w:t>
            </w:r>
          </w:p>
          <w:p w:rsidR="00306CD2" w:rsidRPr="003E1E01" w:rsidRDefault="00B73BF4" w:rsidP="003E1E01">
            <w:pPr>
              <w:pStyle w:val="NormalWeb"/>
              <w:numPr>
                <w:ilvl w:val="1"/>
                <w:numId w:val="18"/>
              </w:numPr>
              <w:spacing w:before="0"/>
              <w:rPr>
                <w:rFonts w:ascii="Arial" w:hAnsi="Arial" w:cs="Arial"/>
                <w:lang w:val="en-US"/>
              </w:rPr>
            </w:pPr>
            <w:r w:rsidRPr="003E1E01">
              <w:rPr>
                <w:rFonts w:ascii="Arial" w:hAnsi="Arial" w:cs="Arial"/>
              </w:rPr>
              <w:t>Características operacionais.</w:t>
            </w:r>
          </w:p>
          <w:p w:rsidR="006F0B8A" w:rsidRPr="00FA13D9" w:rsidRDefault="006F0B8A" w:rsidP="003E1E01">
            <w:pPr>
              <w:pStyle w:val="NormalWeb"/>
              <w:spacing w:before="0"/>
              <w:rPr>
                <w:rFonts w:ascii="Arial" w:hAnsi="Arial" w:cs="Arial"/>
              </w:rPr>
            </w:pPr>
          </w:p>
        </w:tc>
      </w:tr>
      <w:tr w:rsidR="00D06E3F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915513" w:rsidRDefault="00915513" w:rsidP="0091551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15513">
              <w:rPr>
                <w:rFonts w:ascii="Arial" w:hAnsi="Arial" w:cs="Arial"/>
              </w:rPr>
              <w:t xml:space="preserve">O aluno, ao final do semestre letivo, deve ser capaz de compreender os princípios de funcionamento e aspectos construtivos, além de conhecer as aplicações típicas e formas de operação do transformador, do motor de indução e da máquina síncrona. </w:t>
            </w:r>
          </w:p>
          <w:p w:rsidR="00915513" w:rsidRDefault="00915513" w:rsidP="0091551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5358B1" w:rsidRPr="001B751F" w:rsidRDefault="005358B1" w:rsidP="009155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D06E3F" w:rsidRDefault="00915513" w:rsidP="0091551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915513">
              <w:rPr>
                <w:rFonts w:ascii="Arial" w:hAnsi="Arial" w:cs="Arial"/>
              </w:rPr>
              <w:t xml:space="preserve"> aluno deverá ter condições de avaliar, através de cálculo, o comportamento desses equipamentos e de outros conversores eletromecânicos.</w:t>
            </w:r>
          </w:p>
          <w:p w:rsidR="00915513" w:rsidRPr="001B751F" w:rsidRDefault="00915513" w:rsidP="00C054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4149"/>
                <w:sz w:val="18"/>
                <w:szCs w:val="18"/>
              </w:rPr>
            </w:pPr>
          </w:p>
        </w:tc>
      </w:tr>
      <w:tr w:rsidR="00C05473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13" w:rsidRDefault="00915513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C05473" w:rsidRPr="001B751F" w:rsidRDefault="00083F3D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PROCEDIMENTOS DIDÁTICOS</w:t>
            </w:r>
          </w:p>
          <w:p w:rsidR="00306CD2" w:rsidRPr="00915513" w:rsidRDefault="00FA13D9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915513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B73BF4" w:rsidRPr="00915513">
              <w:rPr>
                <w:rFonts w:ascii="Arial" w:hAnsi="Arial" w:cs="Arial"/>
                <w:sz w:val="24"/>
                <w:szCs w:val="24"/>
              </w:rPr>
              <w:t>Aulas expositivas com auxílio de projeção;</w:t>
            </w:r>
          </w:p>
          <w:p w:rsidR="00306CD2" w:rsidRPr="00915513" w:rsidRDefault="00FA13D9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91551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73BF4" w:rsidRPr="00915513">
              <w:rPr>
                <w:rFonts w:ascii="Arial" w:hAnsi="Arial" w:cs="Arial"/>
                <w:sz w:val="24"/>
                <w:szCs w:val="24"/>
              </w:rPr>
              <w:t xml:space="preserve"> Apresentação de exemplos no quadro;</w:t>
            </w:r>
          </w:p>
          <w:p w:rsidR="00C05473" w:rsidRPr="00915513" w:rsidRDefault="00FA13D9" w:rsidP="00915513">
            <w:pPr>
              <w:shd w:val="clear" w:color="auto" w:fill="FFFFFF"/>
              <w:tabs>
                <w:tab w:val="num" w:pos="720"/>
              </w:tabs>
              <w:rPr>
                <w:rStyle w:val="Forte"/>
                <w:rFonts w:ascii="Arial" w:hAnsi="Arial" w:cs="Arial"/>
                <w:b w:val="0"/>
                <w:bCs w:val="0"/>
                <w:color w:val="333333"/>
                <w:sz w:val="18"/>
                <w:szCs w:val="18"/>
              </w:rPr>
            </w:pPr>
            <w:r w:rsidRPr="00915513">
              <w:rPr>
                <w:rFonts w:ascii="Arial" w:hAnsi="Arial" w:cs="Arial"/>
                <w:sz w:val="24"/>
                <w:szCs w:val="24"/>
              </w:rPr>
              <w:t>-  Aulas em laboratório.</w:t>
            </w:r>
          </w:p>
        </w:tc>
      </w:tr>
    </w:tbl>
    <w:p w:rsidR="006F0B8A" w:rsidRPr="001B751F" w:rsidRDefault="006F0B8A">
      <w:pPr>
        <w:rPr>
          <w:rFonts w:ascii="Arial" w:hAnsi="Arial" w:cs="Arial"/>
          <w:color w:val="0000FF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6F0B8A" w:rsidRPr="00D60510" w:rsidRDefault="00D06E3F" w:rsidP="00D06E3F">
      <w:pPr>
        <w:jc w:val="both"/>
        <w:rPr>
          <w:rFonts w:ascii="Arial" w:hAnsi="Arial" w:cs="Arial"/>
        </w:rPr>
      </w:pPr>
      <w:r w:rsidRPr="00D60510">
        <w:rPr>
          <w:rFonts w:ascii="Arial" w:hAnsi="Arial" w:cs="Arial"/>
        </w:rPr>
        <w:lastRenderedPageBreak/>
        <w:t>continuação</w:t>
      </w:r>
    </w:p>
    <w:p w:rsidR="006F0B8A" w:rsidRDefault="006F0B8A" w:rsidP="006F0B8A">
      <w:pPr>
        <w:jc w:val="center"/>
        <w:rPr>
          <w:sz w:val="32"/>
        </w:rPr>
      </w:pPr>
    </w:p>
    <w:p w:rsidR="006F0B8A" w:rsidRPr="00D60510" w:rsidRDefault="006F0B8A" w:rsidP="006F0B8A">
      <w:pPr>
        <w:jc w:val="center"/>
        <w:rPr>
          <w:rFonts w:ascii="Arial" w:hAnsi="Arial" w:cs="Arial"/>
          <w:sz w:val="32"/>
        </w:rPr>
      </w:pPr>
      <w:r w:rsidRPr="00D60510">
        <w:rPr>
          <w:rFonts w:ascii="Arial" w:hAnsi="Arial" w:cs="Arial"/>
          <w:sz w:val="32"/>
        </w:rPr>
        <w:t>PLANO DE ENSINO</w:t>
      </w:r>
    </w:p>
    <w:p w:rsidR="006F0B8A" w:rsidRPr="00D60510" w:rsidRDefault="006F0B8A" w:rsidP="006F0B8A">
      <w:pPr>
        <w:jc w:val="center"/>
        <w:rPr>
          <w:rFonts w:ascii="Arial" w:hAnsi="Arial" w:cs="Arial"/>
        </w:rPr>
      </w:pPr>
      <w:r w:rsidRPr="00D60510">
        <w:rPr>
          <w:rFonts w:ascii="Arial" w:hAnsi="Arial" w:cs="Arial"/>
        </w:rPr>
        <w:t>FICHA  N</w:t>
      </w:r>
      <w:r w:rsidRPr="00D60510">
        <w:rPr>
          <w:rFonts w:ascii="Arial" w:hAnsi="Arial" w:cs="Arial"/>
          <w:u w:val="single"/>
          <w:vertAlign w:val="superscript"/>
        </w:rPr>
        <w:t>o</w:t>
      </w:r>
      <w:r w:rsidRPr="00D60510">
        <w:rPr>
          <w:rFonts w:ascii="Arial" w:hAnsi="Arial" w:cs="Arial"/>
        </w:rPr>
        <w:t xml:space="preserve">  2 (variável)</w:t>
      </w: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65"/>
      </w:tblGrid>
      <w:tr w:rsidR="00D06E3F" w:rsidRPr="00D60510" w:rsidTr="00E06631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D9" w:rsidRDefault="00FA13D9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D60510" w:rsidRDefault="00083F3D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="00D60510"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FA13D9" w:rsidRPr="002B44B1" w:rsidRDefault="00D60510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B44B1">
              <w:rPr>
                <w:rFonts w:ascii="Arial" w:hAnsi="Arial" w:cs="Arial"/>
              </w:rPr>
              <w:t xml:space="preserve"> </w:t>
            </w:r>
          </w:p>
          <w:p w:rsidR="00306CD2" w:rsidRPr="002B44B1" w:rsidRDefault="00FA13D9" w:rsidP="00FA13D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B44B1">
              <w:rPr>
                <w:rFonts w:ascii="Arial" w:hAnsi="Arial" w:cs="Arial"/>
              </w:rPr>
              <w:t xml:space="preserve">Provas escritas - </w:t>
            </w:r>
            <w:r w:rsidR="00BA5FC4">
              <w:rPr>
                <w:rFonts w:ascii="Arial" w:hAnsi="Arial" w:cs="Arial"/>
              </w:rPr>
              <w:t>3</w:t>
            </w:r>
            <w:r w:rsidR="00B73BF4" w:rsidRPr="002B44B1">
              <w:rPr>
                <w:rFonts w:ascii="Arial" w:hAnsi="Arial" w:cs="Arial"/>
              </w:rPr>
              <w:t xml:space="preserve"> provas com peso igual totalizando </w:t>
            </w:r>
            <w:r w:rsidR="00BA5FC4">
              <w:rPr>
                <w:rFonts w:ascii="Arial" w:hAnsi="Arial" w:cs="Arial"/>
              </w:rPr>
              <w:t>100</w:t>
            </w:r>
            <w:r w:rsidR="00B73BF4" w:rsidRPr="002B44B1">
              <w:rPr>
                <w:rFonts w:ascii="Arial" w:hAnsi="Arial" w:cs="Arial"/>
              </w:rPr>
              <w:t xml:space="preserve"> pontos;</w:t>
            </w:r>
          </w:p>
          <w:p w:rsidR="00D06E3F" w:rsidRPr="00D60510" w:rsidRDefault="00D06E3F" w:rsidP="006A3E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D60510" w:rsidTr="006F0B8A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D9" w:rsidRDefault="00FA13D9" w:rsidP="00FA13D9">
            <w:pPr>
              <w:jc w:val="center"/>
              <w:rPr>
                <w:rFonts w:ascii="Arial" w:hAnsi="Arial" w:cs="Arial"/>
                <w:b/>
              </w:rPr>
            </w:pPr>
          </w:p>
          <w:p w:rsidR="00FA13D9" w:rsidRDefault="00FA13D9" w:rsidP="00FA13D9">
            <w:pPr>
              <w:jc w:val="center"/>
              <w:rPr>
                <w:rFonts w:ascii="Arial" w:hAnsi="Arial" w:cs="Arial"/>
                <w:b/>
              </w:rPr>
            </w:pPr>
            <w:r w:rsidRPr="00FA13D9">
              <w:rPr>
                <w:rFonts w:ascii="Arial" w:hAnsi="Arial" w:cs="Arial"/>
                <w:b/>
              </w:rPr>
              <w:t xml:space="preserve">BIBLIOGRAFIA BÁSICA </w:t>
            </w:r>
          </w:p>
          <w:p w:rsidR="00851F80" w:rsidRPr="00FA13D9" w:rsidRDefault="00851F80" w:rsidP="00FA13D9">
            <w:pPr>
              <w:jc w:val="center"/>
              <w:rPr>
                <w:rFonts w:ascii="Arial" w:hAnsi="Arial" w:cs="Arial"/>
                <w:b/>
              </w:rPr>
            </w:pPr>
          </w:p>
          <w:p w:rsidR="00FA13D9" w:rsidRPr="00F45124" w:rsidRDefault="00FA13D9" w:rsidP="00FA13D9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5124">
              <w:rPr>
                <w:rFonts w:ascii="Arial" w:hAnsi="Arial" w:cs="Arial"/>
                <w:sz w:val="24"/>
                <w:szCs w:val="24"/>
              </w:rPr>
              <w:t xml:space="preserve">FITZGERALD, A. E., KINGSLEY Jr. C. E UMANS, S. D. </w:t>
            </w:r>
            <w:r w:rsidRPr="00F45124">
              <w:rPr>
                <w:rFonts w:ascii="Arial" w:hAnsi="Arial" w:cs="Arial"/>
                <w:bCs/>
                <w:sz w:val="24"/>
                <w:szCs w:val="24"/>
              </w:rPr>
              <w:t>Máquinas Elétricas: com Introdução à Eletrônica De Potência. 6ª Edição, Bookman, 2006.</w:t>
            </w:r>
          </w:p>
          <w:p w:rsidR="00FA13D9" w:rsidRPr="00F45124" w:rsidRDefault="00FA13D9" w:rsidP="00FA13D9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5FC4">
              <w:rPr>
                <w:rFonts w:ascii="Arial" w:hAnsi="Arial" w:cs="Arial"/>
                <w:sz w:val="24"/>
                <w:szCs w:val="24"/>
              </w:rPr>
              <w:t xml:space="preserve">TORO, V. Del, MARTINS, O. A. </w:t>
            </w:r>
            <w:r w:rsidRPr="00F45124">
              <w:rPr>
                <w:rFonts w:ascii="Arial" w:hAnsi="Arial" w:cs="Arial"/>
                <w:bCs/>
                <w:sz w:val="24"/>
                <w:szCs w:val="24"/>
              </w:rPr>
              <w:t>Fundamentos</w:t>
            </w:r>
            <w:r w:rsidRPr="00BA5FC4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Pr="00F45124">
              <w:rPr>
                <w:rFonts w:ascii="Arial" w:hAnsi="Arial" w:cs="Arial"/>
                <w:bCs/>
                <w:sz w:val="24"/>
                <w:szCs w:val="24"/>
              </w:rPr>
              <w:t>Máquinas</w:t>
            </w:r>
            <w:r w:rsidRPr="00BA5F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45124">
              <w:rPr>
                <w:rFonts w:ascii="Arial" w:hAnsi="Arial" w:cs="Arial"/>
                <w:bCs/>
                <w:sz w:val="24"/>
                <w:szCs w:val="24"/>
              </w:rPr>
              <w:t>Elétricas.</w:t>
            </w:r>
            <w:r w:rsidRPr="00BA5FC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4512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LTC, 1999. </w:t>
            </w:r>
          </w:p>
          <w:p w:rsidR="00FA13D9" w:rsidRPr="00F45124" w:rsidRDefault="00FA13D9" w:rsidP="00FA13D9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5124">
              <w:rPr>
                <w:rFonts w:ascii="Arial" w:hAnsi="Arial" w:cs="Arial"/>
                <w:sz w:val="24"/>
                <w:szCs w:val="24"/>
              </w:rPr>
              <w:t xml:space="preserve">KOSOW, I. </w:t>
            </w:r>
            <w:r w:rsidRPr="00F45124">
              <w:rPr>
                <w:rFonts w:ascii="Arial" w:hAnsi="Arial" w:cs="Arial"/>
                <w:bCs/>
                <w:sz w:val="24"/>
                <w:szCs w:val="24"/>
              </w:rPr>
              <w:t>Máquinas Elétricas e Transformadores. Editora Globo. 1986.</w:t>
            </w:r>
          </w:p>
          <w:p w:rsidR="00FA13D9" w:rsidRPr="00FA13D9" w:rsidRDefault="00FA13D9" w:rsidP="00FA13D9">
            <w:pPr>
              <w:jc w:val="center"/>
              <w:rPr>
                <w:rFonts w:ascii="Arial" w:hAnsi="Arial" w:cs="Arial"/>
                <w:b/>
              </w:rPr>
            </w:pPr>
          </w:p>
          <w:p w:rsidR="00FA13D9" w:rsidRDefault="00FA13D9" w:rsidP="00FA13D9">
            <w:pPr>
              <w:jc w:val="center"/>
              <w:rPr>
                <w:rFonts w:ascii="Arial" w:hAnsi="Arial" w:cs="Arial"/>
                <w:b/>
              </w:rPr>
            </w:pPr>
            <w:r w:rsidRPr="00FA13D9">
              <w:rPr>
                <w:rFonts w:ascii="Arial" w:hAnsi="Arial" w:cs="Arial"/>
                <w:b/>
              </w:rPr>
              <w:t xml:space="preserve">BIBLIOGRAFIA COMPLEMENTAR </w:t>
            </w:r>
          </w:p>
          <w:p w:rsidR="00851F80" w:rsidRPr="00FA13D9" w:rsidRDefault="00851F80" w:rsidP="00FA13D9">
            <w:pPr>
              <w:jc w:val="center"/>
              <w:rPr>
                <w:rFonts w:ascii="Arial" w:hAnsi="Arial" w:cs="Arial"/>
                <w:b/>
              </w:rPr>
            </w:pPr>
          </w:p>
          <w:p w:rsidR="00FA13D9" w:rsidRPr="000C2441" w:rsidRDefault="00FA13D9" w:rsidP="00FA13D9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2441">
              <w:rPr>
                <w:rFonts w:ascii="Arial" w:hAnsi="Arial" w:cs="Arial"/>
                <w:sz w:val="24"/>
                <w:szCs w:val="24"/>
              </w:rPr>
              <w:t xml:space="preserve">Bim, Edson. </w:t>
            </w:r>
            <w:r w:rsidRPr="000C2441">
              <w:rPr>
                <w:rFonts w:ascii="Arial" w:hAnsi="Arial" w:cs="Arial"/>
                <w:bCs/>
                <w:sz w:val="24"/>
                <w:szCs w:val="24"/>
              </w:rPr>
              <w:t>Máquinas Elétricas e Acionamento. Editora Elsevier, 2009</w:t>
            </w:r>
            <w:r w:rsidRPr="000C2441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</w:p>
          <w:p w:rsidR="006F0B8A" w:rsidRPr="00F45124" w:rsidRDefault="00FA13D9" w:rsidP="00FA13D9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441">
              <w:rPr>
                <w:rFonts w:ascii="Arial" w:hAnsi="Arial" w:cs="Arial"/>
                <w:sz w:val="24"/>
                <w:szCs w:val="24"/>
              </w:rPr>
              <w:t>Oliveira</w:t>
            </w:r>
            <w:r w:rsidRPr="00F45124">
              <w:rPr>
                <w:rFonts w:ascii="Arial" w:hAnsi="Arial" w:cs="Arial"/>
                <w:sz w:val="24"/>
                <w:szCs w:val="24"/>
              </w:rPr>
              <w:t xml:space="preserve">, José Carlos de. </w:t>
            </w:r>
            <w:r w:rsidRPr="00F45124">
              <w:rPr>
                <w:rFonts w:ascii="Arial" w:hAnsi="Arial" w:cs="Arial"/>
                <w:bCs/>
                <w:sz w:val="24"/>
                <w:szCs w:val="24"/>
              </w:rPr>
              <w:t>Transformadores: teoria e ensaios. Editora Edgard Blucher, 1984.</w:t>
            </w:r>
          </w:p>
          <w:p w:rsidR="00FA13D9" w:rsidRPr="00FA13D9" w:rsidRDefault="00FA13D9" w:rsidP="00FA13D9">
            <w:pPr>
              <w:ind w:left="-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06E3F" w:rsidRPr="00D60510" w:rsidTr="00D06E3F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da Disciplina: </w:t>
            </w:r>
            <w:r w:rsidR="00FA13D9">
              <w:rPr>
                <w:rFonts w:ascii="Arial" w:hAnsi="Arial" w:cs="Arial"/>
                <w:b/>
                <w:bCs/>
                <w:sz w:val="18"/>
                <w:szCs w:val="18"/>
              </w:rPr>
              <w:t>João Américo Vilela Júnior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FA13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Chefe de Departamento:   </w:t>
            </w:r>
            <w:r w:rsidR="00FA13D9" w:rsidRPr="00BA5FC4">
              <w:rPr>
                <w:rFonts w:ascii="Helvetica-Bold" w:hAnsi="Helvetica-Bold" w:cs="Helvetica-Bold"/>
                <w:b/>
                <w:bCs/>
                <w:sz w:val="18"/>
                <w:szCs w:val="18"/>
                <w:lang w:eastAsia="en-US"/>
              </w:rPr>
              <w:t>Prof. Eduardo Parente Ribeiro</w:t>
            </w:r>
          </w:p>
          <w:p w:rsidR="00D06E3F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  <w:p w:rsidR="00FA13D9" w:rsidRPr="00D60510" w:rsidRDefault="00FA13D9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2625AA" w:rsidRPr="00D60510" w:rsidRDefault="002625AA">
      <w:pPr>
        <w:rPr>
          <w:rFonts w:ascii="Arial" w:hAnsi="Arial" w:cs="Arial"/>
          <w:color w:val="0000FF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2625AA" w:rsidRPr="00D60510" w:rsidRDefault="002625A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sectPr w:rsidR="002625AA" w:rsidRPr="00D60510" w:rsidSect="00306CD2">
      <w:footerReference w:type="default" r:id="rId7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9D" w:rsidRDefault="00104F9D">
      <w:r>
        <w:separator/>
      </w:r>
    </w:p>
  </w:endnote>
  <w:endnote w:type="continuationSeparator" w:id="1">
    <w:p w:rsidR="00104F9D" w:rsidRDefault="0010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1F" w:rsidRDefault="001B751F"/>
  <w:p w:rsidR="001B751F" w:rsidRDefault="001B75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9D" w:rsidRDefault="00104F9D">
      <w:r>
        <w:separator/>
      </w:r>
    </w:p>
  </w:footnote>
  <w:footnote w:type="continuationSeparator" w:id="1">
    <w:p w:rsidR="00104F9D" w:rsidRDefault="00104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544"/>
    <w:multiLevelType w:val="hybridMultilevel"/>
    <w:tmpl w:val="45A06FEC"/>
    <w:lvl w:ilvl="0" w:tplc="0898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82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FAE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C5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1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CD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43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49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9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F8"/>
    <w:multiLevelType w:val="hybridMultilevel"/>
    <w:tmpl w:val="CA5A63D0"/>
    <w:lvl w:ilvl="0" w:tplc="A476F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C0A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4F0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692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C8C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9E7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48C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CE5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42A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852E3"/>
    <w:multiLevelType w:val="hybridMultilevel"/>
    <w:tmpl w:val="44283DAA"/>
    <w:lvl w:ilvl="0" w:tplc="0BB68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09E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460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6C4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27A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0A4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862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CAE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603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>
    <w:nsid w:val="3E3076FA"/>
    <w:multiLevelType w:val="hybridMultilevel"/>
    <w:tmpl w:val="316EC26A"/>
    <w:lvl w:ilvl="0" w:tplc="D31ED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5F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4B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3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28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42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E5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E77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60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A551C"/>
    <w:multiLevelType w:val="hybridMultilevel"/>
    <w:tmpl w:val="9B7EDB08"/>
    <w:lvl w:ilvl="0" w:tplc="5F022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60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E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2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6A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EC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AE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84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>
    <w:nsid w:val="4D7F51FE"/>
    <w:multiLevelType w:val="hybridMultilevel"/>
    <w:tmpl w:val="72BE671A"/>
    <w:lvl w:ilvl="0" w:tplc="EB4A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C1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6A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46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C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42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AD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00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ED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DB53D2C"/>
    <w:multiLevelType w:val="hybridMultilevel"/>
    <w:tmpl w:val="22F69322"/>
    <w:lvl w:ilvl="0" w:tplc="2E18C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3E0F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A7EB0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51C9A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525FC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0CA13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B32F3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F366B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5436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12F0B25"/>
    <w:multiLevelType w:val="hybridMultilevel"/>
    <w:tmpl w:val="9BF0BD16"/>
    <w:lvl w:ilvl="0" w:tplc="95DA7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AE3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C0C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9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68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C8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EF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4E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C29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6">
    <w:nsid w:val="6C095A2C"/>
    <w:multiLevelType w:val="hybridMultilevel"/>
    <w:tmpl w:val="2C88AD28"/>
    <w:lvl w:ilvl="0" w:tplc="5F7A37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C5D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A43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AC8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635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452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622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09B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4FB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7E7AA2"/>
    <w:multiLevelType w:val="hybridMultilevel"/>
    <w:tmpl w:val="CACE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435"/>
    <w:rsid w:val="0006245E"/>
    <w:rsid w:val="00073FDE"/>
    <w:rsid w:val="00083F3D"/>
    <w:rsid w:val="000C2441"/>
    <w:rsid w:val="00104F9D"/>
    <w:rsid w:val="00145DF2"/>
    <w:rsid w:val="001B751F"/>
    <w:rsid w:val="002336B7"/>
    <w:rsid w:val="002625AA"/>
    <w:rsid w:val="002B44B1"/>
    <w:rsid w:val="00306CD2"/>
    <w:rsid w:val="003E1E01"/>
    <w:rsid w:val="003F7259"/>
    <w:rsid w:val="00443AB6"/>
    <w:rsid w:val="0053127D"/>
    <w:rsid w:val="005358B1"/>
    <w:rsid w:val="006037DB"/>
    <w:rsid w:val="00634ED2"/>
    <w:rsid w:val="006A3E3E"/>
    <w:rsid w:val="006F0B8A"/>
    <w:rsid w:val="0077005D"/>
    <w:rsid w:val="0077795E"/>
    <w:rsid w:val="007D1B84"/>
    <w:rsid w:val="007F0986"/>
    <w:rsid w:val="00851F80"/>
    <w:rsid w:val="008C6933"/>
    <w:rsid w:val="00915513"/>
    <w:rsid w:val="00963C69"/>
    <w:rsid w:val="00AB35D6"/>
    <w:rsid w:val="00B73BF4"/>
    <w:rsid w:val="00BA5FC4"/>
    <w:rsid w:val="00C05473"/>
    <w:rsid w:val="00D06E3F"/>
    <w:rsid w:val="00D60510"/>
    <w:rsid w:val="00DD383F"/>
    <w:rsid w:val="00E06631"/>
    <w:rsid w:val="00E75435"/>
    <w:rsid w:val="00F45124"/>
    <w:rsid w:val="00FA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CD2"/>
    <w:rPr>
      <w:lang w:val="pt-BR" w:eastAsia="pt-BR"/>
    </w:rPr>
  </w:style>
  <w:style w:type="paragraph" w:styleId="Ttulo1">
    <w:name w:val="heading 1"/>
    <w:basedOn w:val="Normal"/>
    <w:next w:val="Normal"/>
    <w:qFormat/>
    <w:rsid w:val="00306CD2"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306CD2"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306CD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06CD2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306CD2"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06CD2"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06CD2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rsid w:val="00306CD2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rsid w:val="00306C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06CD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306CD2"/>
    <w:pPr>
      <w:jc w:val="both"/>
    </w:pPr>
    <w:rPr>
      <w:sz w:val="24"/>
    </w:rPr>
  </w:style>
  <w:style w:type="character" w:styleId="Hyperlink">
    <w:name w:val="Hyperlink"/>
    <w:basedOn w:val="Fontepargpadro"/>
    <w:rsid w:val="00306CD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basedOn w:val="Fontepargpadro"/>
    <w:locked/>
    <w:rsid w:val="006F0B8A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basedOn w:val="Fontepargpadro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A1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3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7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34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561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526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587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7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214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597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34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0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9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844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047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613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0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086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456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8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28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1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1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849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01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588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66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062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80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4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0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6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854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63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116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3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01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71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30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Residencial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UFPR</dc:creator>
  <cp:keywords/>
  <dc:description/>
  <cp:lastModifiedBy>Departamento de Engenharia Eletrica </cp:lastModifiedBy>
  <cp:revision>9</cp:revision>
  <cp:lastPrinted>2004-02-12T18:42:00Z</cp:lastPrinted>
  <dcterms:created xsi:type="dcterms:W3CDTF">2011-04-26T01:47:00Z</dcterms:created>
  <dcterms:modified xsi:type="dcterms:W3CDTF">2013-04-22T16:34:00Z</dcterms:modified>
</cp:coreProperties>
</file>